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87" w:rsidRPr="00A62F87" w:rsidRDefault="00A62F87" w:rsidP="00A62F87">
      <w:pPr>
        <w:widowControl/>
        <w:shd w:val="clear" w:color="auto" w:fill="FFFFFF"/>
        <w:jc w:val="left"/>
        <w:outlineLvl w:val="0"/>
        <w:rPr>
          <w:rFonts w:ascii="宋体" w:eastAsia="宋体" w:hAnsi="宋体" w:cs="宋体"/>
          <w:b/>
          <w:bCs/>
          <w:color w:val="004276"/>
          <w:spacing w:val="-13"/>
          <w:kern w:val="36"/>
          <w:szCs w:val="21"/>
        </w:rPr>
      </w:pPr>
      <w:r w:rsidRPr="00A62F87">
        <w:rPr>
          <w:rFonts w:ascii="宋体" w:eastAsia="宋体" w:hAnsi="宋体" w:cs="宋体" w:hint="eastAsia"/>
          <w:b/>
          <w:bCs/>
          <w:color w:val="004276"/>
          <w:spacing w:val="-13"/>
          <w:kern w:val="36"/>
          <w:szCs w:val="21"/>
        </w:rPr>
        <w:t>我国石墨烯重防腐涂料首次应用于钢结构桥梁</w:t>
      </w:r>
    </w:p>
    <w:p w:rsidR="00A62F87" w:rsidRDefault="00A62F87" w:rsidP="00A62F87">
      <w:pPr>
        <w:pStyle w:val="a5"/>
        <w:shd w:val="clear" w:color="auto" w:fill="FFFFFF"/>
        <w:spacing w:before="0" w:beforeAutospacing="0" w:after="17" w:afterAutospacing="0"/>
        <w:rPr>
          <w:rFonts w:ascii="Arial" w:hAnsi="Arial" w:cs="Arial"/>
          <w:color w:val="2B2B2B"/>
          <w:sz w:val="12"/>
          <w:szCs w:val="12"/>
        </w:rPr>
      </w:pPr>
      <w:r>
        <w:rPr>
          <w:rFonts w:ascii="Arial" w:hAnsi="Arial" w:cs="Arial"/>
          <w:color w:val="2B2B2B"/>
          <w:sz w:val="12"/>
          <w:szCs w:val="12"/>
        </w:rPr>
        <w:t>近日，湖南省长益扩容工程钢结构桥梁石墨烯重防腐技术方案顺利通过专家组评审。石墨烯这种</w:t>
      </w:r>
      <w:r>
        <w:rPr>
          <w:rFonts w:ascii="Arial" w:hAnsi="Arial" w:cs="Arial"/>
          <w:color w:val="2B2B2B"/>
          <w:sz w:val="12"/>
          <w:szCs w:val="12"/>
        </w:rPr>
        <w:t>“</w:t>
      </w:r>
      <w:r>
        <w:rPr>
          <w:rFonts w:ascii="Arial" w:hAnsi="Arial" w:cs="Arial"/>
          <w:color w:val="2B2B2B"/>
          <w:sz w:val="12"/>
          <w:szCs w:val="12"/>
        </w:rPr>
        <w:t>新材料之王</w:t>
      </w:r>
      <w:r>
        <w:rPr>
          <w:rFonts w:ascii="Arial" w:hAnsi="Arial" w:cs="Arial"/>
          <w:color w:val="2B2B2B"/>
          <w:sz w:val="12"/>
          <w:szCs w:val="12"/>
        </w:rPr>
        <w:t>”</w:t>
      </w:r>
      <w:r>
        <w:rPr>
          <w:rFonts w:ascii="Arial" w:hAnsi="Arial" w:cs="Arial"/>
          <w:color w:val="2B2B2B"/>
          <w:sz w:val="12"/>
          <w:szCs w:val="12"/>
        </w:rPr>
        <w:t>，将有机会首次运用于长益扩容工程钢结构桥梁建设。</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p>
    <w:p w:rsidR="00A62F87" w:rsidRDefault="00A62F87" w:rsidP="00A62F87">
      <w:pPr>
        <w:pStyle w:val="a5"/>
        <w:shd w:val="clear" w:color="auto" w:fill="FFFFFF"/>
        <w:spacing w:before="0" w:beforeAutospacing="0" w:after="17" w:afterAutospacing="0"/>
        <w:jc w:val="center"/>
        <w:rPr>
          <w:rFonts w:ascii="Arial" w:hAnsi="Arial" w:cs="Arial"/>
          <w:color w:val="2B2B2B"/>
          <w:sz w:val="12"/>
          <w:szCs w:val="12"/>
        </w:rPr>
      </w:pPr>
      <w:r>
        <w:rPr>
          <w:rFonts w:ascii="Arial" w:hAnsi="Arial" w:cs="Arial"/>
          <w:noProof/>
          <w:color w:val="2B2B2B"/>
          <w:sz w:val="12"/>
          <w:szCs w:val="12"/>
        </w:rPr>
        <w:drawing>
          <wp:inline distT="0" distB="0" distL="0" distR="0">
            <wp:extent cx="4762500" cy="2639695"/>
            <wp:effectExtent l="1905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6"/>
                    <a:srcRect/>
                    <a:stretch>
                      <a:fillRect/>
                    </a:stretch>
                  </pic:blipFill>
                  <pic:spPr bwMode="auto">
                    <a:xfrm>
                      <a:off x="0" y="0"/>
                      <a:ext cx="4762500" cy="2639695"/>
                    </a:xfrm>
                    <a:prstGeom prst="rect">
                      <a:avLst/>
                    </a:prstGeom>
                    <a:noFill/>
                    <a:ln w="9525">
                      <a:noFill/>
                      <a:miter lim="800000"/>
                      <a:headEnd/>
                      <a:tailEnd/>
                    </a:ln>
                  </pic:spPr>
                </pic:pic>
              </a:graphicData>
            </a:graphic>
          </wp:inline>
        </w:drawing>
      </w:r>
    </w:p>
    <w:p w:rsidR="00A62F87" w:rsidRDefault="00A62F87" w:rsidP="00A62F87">
      <w:pPr>
        <w:pStyle w:val="a5"/>
        <w:shd w:val="clear" w:color="auto" w:fill="FFFFFF"/>
        <w:spacing w:before="0" w:beforeAutospacing="0" w:after="17" w:afterAutospacing="0"/>
        <w:jc w:val="center"/>
        <w:rPr>
          <w:rFonts w:ascii="Arial" w:hAnsi="Arial" w:cs="Arial"/>
          <w:color w:val="2B2B2B"/>
          <w:sz w:val="12"/>
          <w:szCs w:val="12"/>
        </w:rPr>
      </w:pPr>
      <w:r>
        <w:rPr>
          <w:rFonts w:ascii="Arial" w:hAnsi="Arial" w:cs="Arial"/>
          <w:color w:val="2B2B2B"/>
          <w:sz w:val="12"/>
          <w:szCs w:val="12"/>
        </w:rPr>
        <w:t> </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r>
        <w:rPr>
          <w:rFonts w:ascii="Arial" w:hAnsi="Arial" w:cs="Arial"/>
          <w:color w:val="2B2B2B"/>
          <w:sz w:val="12"/>
          <w:szCs w:val="12"/>
        </w:rPr>
        <w:t xml:space="preserve">    </w:t>
      </w:r>
      <w:r>
        <w:rPr>
          <w:rFonts w:ascii="Arial" w:hAnsi="Arial" w:cs="Arial"/>
          <w:color w:val="2B2B2B"/>
          <w:sz w:val="12"/>
          <w:szCs w:val="12"/>
        </w:rPr>
        <w:t>钢结构桥梁在各种复杂环境下，易发生腐蚀破坏及材料老化现象。涂装高性能防腐涂层材料，对大型钢结构桥梁进行长效腐蚀防护，能够大幅减少钢结构桥梁的维护保养频率，降低维护成本，延长桥梁使用寿命。</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r>
        <w:rPr>
          <w:rFonts w:ascii="Arial" w:hAnsi="Arial" w:cs="Arial"/>
          <w:color w:val="2B2B2B"/>
          <w:sz w:val="12"/>
          <w:szCs w:val="12"/>
        </w:rPr>
        <w:t xml:space="preserve">    </w:t>
      </w:r>
      <w:r>
        <w:rPr>
          <w:rFonts w:ascii="Arial" w:hAnsi="Arial" w:cs="Arial"/>
          <w:color w:val="2B2B2B"/>
          <w:sz w:val="12"/>
          <w:szCs w:val="12"/>
        </w:rPr>
        <w:t>石墨烯是目前自然界最薄的二维纳米材料，被称为</w:t>
      </w:r>
      <w:r>
        <w:rPr>
          <w:rFonts w:ascii="Arial" w:hAnsi="Arial" w:cs="Arial"/>
          <w:color w:val="2B2B2B"/>
          <w:sz w:val="12"/>
          <w:szCs w:val="12"/>
        </w:rPr>
        <w:t>“</w:t>
      </w:r>
      <w:r>
        <w:rPr>
          <w:rFonts w:ascii="Arial" w:hAnsi="Arial" w:cs="Arial"/>
          <w:color w:val="2B2B2B"/>
          <w:sz w:val="12"/>
          <w:szCs w:val="12"/>
        </w:rPr>
        <w:t>黑金</w:t>
      </w:r>
      <w:r>
        <w:rPr>
          <w:rFonts w:ascii="Arial" w:hAnsi="Arial" w:cs="Arial"/>
          <w:color w:val="2B2B2B"/>
          <w:sz w:val="12"/>
          <w:szCs w:val="12"/>
        </w:rPr>
        <w:t>”</w:t>
      </w:r>
      <w:r>
        <w:rPr>
          <w:rFonts w:ascii="Arial" w:hAnsi="Arial" w:cs="Arial"/>
          <w:color w:val="2B2B2B"/>
          <w:sz w:val="12"/>
          <w:szCs w:val="12"/>
        </w:rPr>
        <w:t>、</w:t>
      </w:r>
      <w:r>
        <w:rPr>
          <w:rFonts w:ascii="Arial" w:hAnsi="Arial" w:cs="Arial"/>
          <w:color w:val="2B2B2B"/>
          <w:sz w:val="12"/>
          <w:szCs w:val="12"/>
        </w:rPr>
        <w:t>“</w:t>
      </w:r>
      <w:r>
        <w:rPr>
          <w:rFonts w:ascii="Arial" w:hAnsi="Arial" w:cs="Arial"/>
          <w:color w:val="2B2B2B"/>
          <w:sz w:val="12"/>
          <w:szCs w:val="12"/>
        </w:rPr>
        <w:t>新材料之王</w:t>
      </w:r>
      <w:r>
        <w:rPr>
          <w:rFonts w:ascii="Arial" w:hAnsi="Arial" w:cs="Arial"/>
          <w:color w:val="2B2B2B"/>
          <w:sz w:val="12"/>
          <w:szCs w:val="12"/>
        </w:rPr>
        <w:t>”</w:t>
      </w:r>
      <w:r>
        <w:rPr>
          <w:rFonts w:ascii="Arial" w:hAnsi="Arial" w:cs="Arial"/>
          <w:color w:val="2B2B2B"/>
          <w:sz w:val="12"/>
          <w:szCs w:val="12"/>
        </w:rPr>
        <w:t>，具有十分良好的强度、柔韧、导电、导热、光学特性，阻隔与屏蔽性能非常优异。钢结构桥梁披上石墨烯</w:t>
      </w:r>
      <w:r>
        <w:rPr>
          <w:rFonts w:ascii="Arial" w:hAnsi="Arial" w:cs="Arial"/>
          <w:color w:val="2B2B2B"/>
          <w:sz w:val="12"/>
          <w:szCs w:val="12"/>
        </w:rPr>
        <w:t>“</w:t>
      </w:r>
      <w:r>
        <w:rPr>
          <w:rFonts w:ascii="Arial" w:hAnsi="Arial" w:cs="Arial"/>
          <w:color w:val="2B2B2B"/>
          <w:sz w:val="12"/>
          <w:szCs w:val="12"/>
        </w:rPr>
        <w:t>防腐外衣</w:t>
      </w:r>
      <w:r>
        <w:rPr>
          <w:rFonts w:ascii="Arial" w:hAnsi="Arial" w:cs="Arial"/>
          <w:color w:val="2B2B2B"/>
          <w:sz w:val="12"/>
          <w:szCs w:val="12"/>
        </w:rPr>
        <w:t>”</w:t>
      </w:r>
      <w:r>
        <w:rPr>
          <w:rFonts w:ascii="Arial" w:hAnsi="Arial" w:cs="Arial"/>
          <w:color w:val="2B2B2B"/>
          <w:sz w:val="12"/>
          <w:szCs w:val="12"/>
        </w:rPr>
        <w:t>，将有效</w:t>
      </w:r>
      <w:r>
        <w:rPr>
          <w:rFonts w:ascii="Arial" w:hAnsi="Arial" w:cs="Arial"/>
          <w:color w:val="2B2B2B"/>
          <w:sz w:val="12"/>
          <w:szCs w:val="12"/>
        </w:rPr>
        <w:t>“</w:t>
      </w:r>
      <w:r>
        <w:rPr>
          <w:rFonts w:ascii="Arial" w:hAnsi="Arial" w:cs="Arial"/>
          <w:color w:val="2B2B2B"/>
          <w:sz w:val="12"/>
          <w:szCs w:val="12"/>
        </w:rPr>
        <w:t>抵御</w:t>
      </w:r>
      <w:r>
        <w:rPr>
          <w:rFonts w:ascii="Arial" w:hAnsi="Arial" w:cs="Arial"/>
          <w:color w:val="2B2B2B"/>
          <w:sz w:val="12"/>
          <w:szCs w:val="12"/>
        </w:rPr>
        <w:t>”</w:t>
      </w:r>
      <w:r>
        <w:rPr>
          <w:rFonts w:ascii="Arial" w:hAnsi="Arial" w:cs="Arial"/>
          <w:color w:val="2B2B2B"/>
          <w:sz w:val="12"/>
          <w:szCs w:val="12"/>
        </w:rPr>
        <w:t>复杂环境下高盐、高湿及高温的侵袭。作为一种高性能防腐蚀涂层，石墨烯重防腐涂料运用在新建钢结构桥梁领域尚属首次。通过引入石墨烯，能够增强涂层的附着力、耐冲击等力学性能和对介质的屏蔽阻隔性能，在大幅降低涂膜厚度的同时，提高涂层的防腐寿命。</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r>
        <w:rPr>
          <w:rFonts w:ascii="Arial" w:hAnsi="Arial" w:cs="Arial"/>
          <w:color w:val="2B2B2B"/>
          <w:sz w:val="12"/>
          <w:szCs w:val="12"/>
        </w:rPr>
        <w:t xml:space="preserve">    </w:t>
      </w:r>
      <w:r>
        <w:rPr>
          <w:rFonts w:ascii="Arial" w:hAnsi="Arial" w:cs="Arial"/>
          <w:color w:val="2B2B2B"/>
          <w:sz w:val="12"/>
          <w:szCs w:val="12"/>
        </w:rPr>
        <w:t>经过专家组论证，石墨烯重防腐涂料各方面性能均满足长益扩容高速钢结构桥梁防腐涂装性能要求。下一步，长益扩容公司将继续推进石墨烯重防腐技术在钢混结构桥梁中运用。</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r>
        <w:rPr>
          <w:rFonts w:ascii="Arial" w:hAnsi="Arial" w:cs="Arial"/>
          <w:color w:val="2B2B2B"/>
          <w:sz w:val="12"/>
          <w:szCs w:val="12"/>
        </w:rPr>
        <w:t> </w:t>
      </w:r>
      <w:r>
        <w:rPr>
          <w:rStyle w:val="apple-converted-space"/>
          <w:rFonts w:ascii="Arial" w:hAnsi="Arial" w:cs="Arial"/>
          <w:color w:val="2B2B2B"/>
          <w:sz w:val="12"/>
          <w:szCs w:val="12"/>
        </w:rPr>
        <w:t> </w:t>
      </w:r>
      <w:r>
        <w:rPr>
          <w:rStyle w:val="a6"/>
          <w:rFonts w:ascii="Arial" w:hAnsi="Arial" w:cs="Arial"/>
          <w:color w:val="2B2B2B"/>
          <w:sz w:val="12"/>
          <w:szCs w:val="12"/>
        </w:rPr>
        <w:t xml:space="preserve">  </w:t>
      </w:r>
      <w:r>
        <w:rPr>
          <w:rStyle w:val="a6"/>
          <w:rFonts w:ascii="Arial" w:hAnsi="Arial" w:cs="Arial"/>
          <w:color w:val="2B2B2B"/>
          <w:sz w:val="12"/>
          <w:szCs w:val="12"/>
        </w:rPr>
        <w:t>项目简介：</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r>
        <w:rPr>
          <w:rFonts w:ascii="Arial" w:hAnsi="Arial" w:cs="Arial"/>
          <w:color w:val="2B2B2B"/>
          <w:sz w:val="12"/>
          <w:szCs w:val="12"/>
        </w:rPr>
        <w:t xml:space="preserve">    </w:t>
      </w:r>
      <w:r>
        <w:rPr>
          <w:rFonts w:ascii="Arial" w:hAnsi="Arial" w:cs="Arial"/>
          <w:color w:val="2B2B2B"/>
          <w:sz w:val="12"/>
          <w:szCs w:val="12"/>
        </w:rPr>
        <w:t>长益扩容工程途经长沙市望城区、宁乡市及益阳市赫山区，路线全长</w:t>
      </w:r>
      <w:r>
        <w:rPr>
          <w:rFonts w:ascii="Arial" w:hAnsi="Arial" w:cs="Arial"/>
          <w:color w:val="2B2B2B"/>
          <w:sz w:val="12"/>
          <w:szCs w:val="12"/>
        </w:rPr>
        <w:t>50.284</w:t>
      </w:r>
      <w:r>
        <w:rPr>
          <w:rFonts w:ascii="Arial" w:hAnsi="Arial" w:cs="Arial"/>
          <w:color w:val="2B2B2B"/>
          <w:sz w:val="12"/>
          <w:szCs w:val="12"/>
        </w:rPr>
        <w:t>公里，采用双向六车道高速公路标准，设计时速</w:t>
      </w:r>
      <w:r>
        <w:rPr>
          <w:rFonts w:ascii="Arial" w:hAnsi="Arial" w:cs="Arial"/>
          <w:color w:val="2B2B2B"/>
          <w:sz w:val="12"/>
          <w:szCs w:val="12"/>
        </w:rPr>
        <w:t>120</w:t>
      </w:r>
      <w:r>
        <w:rPr>
          <w:rFonts w:ascii="Arial" w:hAnsi="Arial" w:cs="Arial"/>
          <w:color w:val="2B2B2B"/>
          <w:sz w:val="12"/>
          <w:szCs w:val="12"/>
        </w:rPr>
        <w:t>公里每小时，路基宽度</w:t>
      </w:r>
      <w:r>
        <w:rPr>
          <w:rFonts w:ascii="Arial" w:hAnsi="Arial" w:cs="Arial"/>
          <w:color w:val="2B2B2B"/>
          <w:sz w:val="12"/>
          <w:szCs w:val="12"/>
        </w:rPr>
        <w:t>33.5</w:t>
      </w:r>
      <w:r>
        <w:rPr>
          <w:rFonts w:ascii="Arial" w:hAnsi="Arial" w:cs="Arial"/>
          <w:color w:val="2B2B2B"/>
          <w:sz w:val="12"/>
          <w:szCs w:val="12"/>
        </w:rPr>
        <w:t>米，项目概算总投资</w:t>
      </w:r>
      <w:r>
        <w:rPr>
          <w:rFonts w:ascii="Arial" w:hAnsi="Arial" w:cs="Arial"/>
          <w:color w:val="2B2B2B"/>
          <w:sz w:val="12"/>
          <w:szCs w:val="12"/>
        </w:rPr>
        <w:t>77.97</w:t>
      </w:r>
      <w:r>
        <w:rPr>
          <w:rFonts w:ascii="Arial" w:hAnsi="Arial" w:cs="Arial"/>
          <w:color w:val="2B2B2B"/>
          <w:sz w:val="12"/>
          <w:szCs w:val="12"/>
        </w:rPr>
        <w:t>亿元，工期三年。</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p>
    <w:p w:rsidR="00A62F87" w:rsidRDefault="00A62F87" w:rsidP="00A62F87">
      <w:pPr>
        <w:pStyle w:val="a5"/>
        <w:shd w:val="clear" w:color="auto" w:fill="FFFFFF"/>
        <w:spacing w:before="0" w:beforeAutospacing="0" w:after="17" w:afterAutospacing="0"/>
        <w:jc w:val="center"/>
        <w:rPr>
          <w:rFonts w:ascii="Arial" w:hAnsi="Arial" w:cs="Arial"/>
          <w:color w:val="2B2B2B"/>
          <w:sz w:val="12"/>
          <w:szCs w:val="12"/>
        </w:rPr>
      </w:pPr>
      <w:r>
        <w:rPr>
          <w:rFonts w:ascii="Arial" w:hAnsi="Arial" w:cs="Arial"/>
          <w:noProof/>
          <w:color w:val="2B2B2B"/>
          <w:sz w:val="12"/>
          <w:szCs w:val="12"/>
        </w:rPr>
        <w:lastRenderedPageBreak/>
        <w:drawing>
          <wp:inline distT="0" distB="0" distL="0" distR="0">
            <wp:extent cx="4762500" cy="3684905"/>
            <wp:effectExtent l="19050" t="0" r="0"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7"/>
                    <a:srcRect/>
                    <a:stretch>
                      <a:fillRect/>
                    </a:stretch>
                  </pic:blipFill>
                  <pic:spPr bwMode="auto">
                    <a:xfrm>
                      <a:off x="0" y="0"/>
                      <a:ext cx="4762500" cy="3684905"/>
                    </a:xfrm>
                    <a:prstGeom prst="rect">
                      <a:avLst/>
                    </a:prstGeom>
                    <a:noFill/>
                    <a:ln w="9525">
                      <a:noFill/>
                      <a:miter lim="800000"/>
                      <a:headEnd/>
                      <a:tailEnd/>
                    </a:ln>
                  </pic:spPr>
                </pic:pic>
              </a:graphicData>
            </a:graphic>
          </wp:inline>
        </w:drawing>
      </w:r>
    </w:p>
    <w:p w:rsidR="00A62F87" w:rsidRDefault="00A62F87" w:rsidP="00A62F87">
      <w:pPr>
        <w:pStyle w:val="a5"/>
        <w:shd w:val="clear" w:color="auto" w:fill="FFFFFF"/>
        <w:spacing w:before="0" w:beforeAutospacing="0" w:after="17" w:afterAutospacing="0"/>
        <w:jc w:val="center"/>
        <w:rPr>
          <w:rFonts w:ascii="Arial" w:hAnsi="Arial" w:cs="Arial"/>
          <w:color w:val="2B2B2B"/>
          <w:sz w:val="12"/>
          <w:szCs w:val="12"/>
        </w:rPr>
      </w:pPr>
      <w:r>
        <w:rPr>
          <w:rFonts w:ascii="Arial" w:hAnsi="Arial" w:cs="Arial"/>
          <w:color w:val="2B2B2B"/>
          <w:sz w:val="12"/>
          <w:szCs w:val="12"/>
        </w:rPr>
        <w:t> </w:t>
      </w:r>
    </w:p>
    <w:p w:rsidR="00A62F87" w:rsidRDefault="00A62F87" w:rsidP="00A62F87">
      <w:pPr>
        <w:pStyle w:val="a5"/>
        <w:shd w:val="clear" w:color="auto" w:fill="FFFFFF"/>
        <w:spacing w:before="0" w:beforeAutospacing="0" w:after="17" w:afterAutospacing="0"/>
        <w:jc w:val="both"/>
        <w:rPr>
          <w:rFonts w:ascii="Arial" w:hAnsi="Arial" w:cs="Arial"/>
          <w:color w:val="2B2B2B"/>
          <w:sz w:val="12"/>
          <w:szCs w:val="12"/>
        </w:rPr>
      </w:pPr>
      <w:r>
        <w:rPr>
          <w:rFonts w:ascii="Arial" w:hAnsi="Arial" w:cs="Arial"/>
          <w:color w:val="2B2B2B"/>
          <w:sz w:val="12"/>
          <w:szCs w:val="12"/>
        </w:rPr>
        <w:t xml:space="preserve">    </w:t>
      </w:r>
      <w:r>
        <w:rPr>
          <w:rFonts w:ascii="Arial" w:hAnsi="Arial" w:cs="Arial"/>
          <w:color w:val="2B2B2B"/>
          <w:sz w:val="12"/>
          <w:szCs w:val="12"/>
        </w:rPr>
        <w:t>全线共设置观音岩、黄桥、乌山、金州北、宁乡北、泞湖、笔架山、苏家坝互通立交</w:t>
      </w:r>
      <w:r>
        <w:rPr>
          <w:rFonts w:ascii="Arial" w:hAnsi="Arial" w:cs="Arial"/>
          <w:color w:val="2B2B2B"/>
          <w:sz w:val="12"/>
          <w:szCs w:val="12"/>
        </w:rPr>
        <w:t>8</w:t>
      </w:r>
      <w:r>
        <w:rPr>
          <w:rFonts w:ascii="Arial" w:hAnsi="Arial" w:cs="Arial"/>
          <w:color w:val="2B2B2B"/>
          <w:sz w:val="12"/>
          <w:szCs w:val="12"/>
        </w:rPr>
        <w:t>处，收费站</w:t>
      </w:r>
      <w:r>
        <w:rPr>
          <w:rFonts w:ascii="Arial" w:hAnsi="Arial" w:cs="Arial"/>
          <w:color w:val="2B2B2B"/>
          <w:sz w:val="12"/>
          <w:szCs w:val="12"/>
        </w:rPr>
        <w:t>5</w:t>
      </w:r>
      <w:r>
        <w:rPr>
          <w:rFonts w:ascii="Arial" w:hAnsi="Arial" w:cs="Arial"/>
          <w:color w:val="2B2B2B"/>
          <w:sz w:val="12"/>
          <w:szCs w:val="12"/>
        </w:rPr>
        <w:t>处，服务区</w:t>
      </w:r>
      <w:r>
        <w:rPr>
          <w:rFonts w:ascii="Arial" w:hAnsi="Arial" w:cs="Arial"/>
          <w:color w:val="2B2B2B"/>
          <w:sz w:val="12"/>
          <w:szCs w:val="12"/>
        </w:rPr>
        <w:t>1</w:t>
      </w:r>
      <w:r>
        <w:rPr>
          <w:rFonts w:ascii="Arial" w:hAnsi="Arial" w:cs="Arial"/>
          <w:color w:val="2B2B2B"/>
          <w:sz w:val="12"/>
          <w:szCs w:val="12"/>
        </w:rPr>
        <w:t>处。项目建成后，将增加长沙主城区</w:t>
      </w:r>
      <w:r>
        <w:rPr>
          <w:rFonts w:ascii="Arial" w:hAnsi="Arial" w:cs="Arial"/>
          <w:color w:val="2B2B2B"/>
          <w:sz w:val="12"/>
          <w:szCs w:val="12"/>
        </w:rPr>
        <w:t>“</w:t>
      </w:r>
      <w:r>
        <w:rPr>
          <w:rFonts w:ascii="Arial" w:hAnsi="Arial" w:cs="Arial"/>
          <w:color w:val="2B2B2B"/>
          <w:sz w:val="12"/>
          <w:szCs w:val="12"/>
        </w:rPr>
        <w:t>西大门</w:t>
      </w:r>
      <w:r>
        <w:rPr>
          <w:rFonts w:ascii="Arial" w:hAnsi="Arial" w:cs="Arial"/>
          <w:color w:val="2B2B2B"/>
          <w:sz w:val="12"/>
          <w:szCs w:val="12"/>
        </w:rPr>
        <w:t>”</w:t>
      </w:r>
      <w:r>
        <w:rPr>
          <w:rFonts w:ascii="Arial" w:hAnsi="Arial" w:cs="Arial"/>
          <w:color w:val="2B2B2B"/>
          <w:sz w:val="12"/>
          <w:szCs w:val="12"/>
        </w:rPr>
        <w:t>出入口，大大缓解现有长益高速公路交通压力。</w:t>
      </w:r>
    </w:p>
    <w:p w:rsidR="0079621C" w:rsidRPr="00A62F87" w:rsidRDefault="0079621C"/>
    <w:sectPr w:rsidR="0079621C" w:rsidRPr="00A62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21C" w:rsidRDefault="0079621C" w:rsidP="00A62F87">
      <w:r>
        <w:separator/>
      </w:r>
    </w:p>
  </w:endnote>
  <w:endnote w:type="continuationSeparator" w:id="1">
    <w:p w:rsidR="0079621C" w:rsidRDefault="0079621C" w:rsidP="00A62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21C" w:rsidRDefault="0079621C" w:rsidP="00A62F87">
      <w:r>
        <w:separator/>
      </w:r>
    </w:p>
  </w:footnote>
  <w:footnote w:type="continuationSeparator" w:id="1">
    <w:p w:rsidR="0079621C" w:rsidRDefault="0079621C" w:rsidP="00A62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F87"/>
    <w:rsid w:val="0079621C"/>
    <w:rsid w:val="00A62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2F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2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2F87"/>
    <w:rPr>
      <w:sz w:val="18"/>
      <w:szCs w:val="18"/>
    </w:rPr>
  </w:style>
  <w:style w:type="paragraph" w:styleId="a4">
    <w:name w:val="footer"/>
    <w:basedOn w:val="a"/>
    <w:link w:val="Char0"/>
    <w:uiPriority w:val="99"/>
    <w:semiHidden/>
    <w:unhideWhenUsed/>
    <w:rsid w:val="00A62F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2F87"/>
    <w:rPr>
      <w:sz w:val="18"/>
      <w:szCs w:val="18"/>
    </w:rPr>
  </w:style>
  <w:style w:type="character" w:customStyle="1" w:styleId="1Char">
    <w:name w:val="标题 1 Char"/>
    <w:basedOn w:val="a0"/>
    <w:link w:val="1"/>
    <w:uiPriority w:val="9"/>
    <w:rsid w:val="00A62F87"/>
    <w:rPr>
      <w:rFonts w:ascii="宋体" w:eastAsia="宋体" w:hAnsi="宋体" w:cs="宋体"/>
      <w:b/>
      <w:bCs/>
      <w:kern w:val="36"/>
      <w:sz w:val="48"/>
      <w:szCs w:val="48"/>
    </w:rPr>
  </w:style>
  <w:style w:type="paragraph" w:styleId="a5">
    <w:name w:val="Normal (Web)"/>
    <w:basedOn w:val="a"/>
    <w:uiPriority w:val="99"/>
    <w:semiHidden/>
    <w:unhideWhenUsed/>
    <w:rsid w:val="00A62F8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62F87"/>
  </w:style>
  <w:style w:type="character" w:styleId="a6">
    <w:name w:val="Strong"/>
    <w:basedOn w:val="a0"/>
    <w:uiPriority w:val="22"/>
    <w:qFormat/>
    <w:rsid w:val="00A62F87"/>
    <w:rPr>
      <w:b/>
      <w:bCs/>
    </w:rPr>
  </w:style>
  <w:style w:type="paragraph" w:styleId="a7">
    <w:name w:val="Balloon Text"/>
    <w:basedOn w:val="a"/>
    <w:link w:val="Char1"/>
    <w:uiPriority w:val="99"/>
    <w:semiHidden/>
    <w:unhideWhenUsed/>
    <w:rsid w:val="00A62F87"/>
    <w:rPr>
      <w:sz w:val="18"/>
      <w:szCs w:val="18"/>
    </w:rPr>
  </w:style>
  <w:style w:type="character" w:customStyle="1" w:styleId="Char1">
    <w:name w:val="批注框文本 Char"/>
    <w:basedOn w:val="a0"/>
    <w:link w:val="a7"/>
    <w:uiPriority w:val="99"/>
    <w:semiHidden/>
    <w:rsid w:val="00A62F87"/>
    <w:rPr>
      <w:sz w:val="18"/>
      <w:szCs w:val="18"/>
    </w:rPr>
  </w:style>
</w:styles>
</file>

<file path=word/webSettings.xml><?xml version="1.0" encoding="utf-8"?>
<w:webSettings xmlns:r="http://schemas.openxmlformats.org/officeDocument/2006/relationships" xmlns:w="http://schemas.openxmlformats.org/wordprocessingml/2006/main">
  <w:divs>
    <w:div w:id="441919112">
      <w:bodyDiv w:val="1"/>
      <w:marLeft w:val="0"/>
      <w:marRight w:val="0"/>
      <w:marTop w:val="0"/>
      <w:marBottom w:val="0"/>
      <w:divBdr>
        <w:top w:val="none" w:sz="0" w:space="0" w:color="auto"/>
        <w:left w:val="none" w:sz="0" w:space="0" w:color="auto"/>
        <w:bottom w:val="none" w:sz="0" w:space="0" w:color="auto"/>
        <w:right w:val="none" w:sz="0" w:space="0" w:color="auto"/>
      </w:divBdr>
    </w:div>
    <w:div w:id="5964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bzwj</dc:creator>
  <cp:keywords/>
  <dc:description/>
  <cp:lastModifiedBy>bzwj</cp:lastModifiedBy>
  <cp:revision>3</cp:revision>
  <dcterms:created xsi:type="dcterms:W3CDTF">2017-12-06T02:27:00Z</dcterms:created>
  <dcterms:modified xsi:type="dcterms:W3CDTF">2017-12-06T02:28:00Z</dcterms:modified>
</cp:coreProperties>
</file>