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二十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《装备环境工程》保持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ascii="宋体" w:hAnsi="宋体" w:eastAsia="宋体" w:cs="宋体"/>
          <w:sz w:val="24"/>
          <w:szCs w:val="24"/>
        </w:rPr>
        <w:t>中国科技核心期刊收录、入选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ascii="宋体" w:hAnsi="宋体" w:eastAsia="宋体" w:cs="宋体"/>
          <w:sz w:val="24"/>
          <w:szCs w:val="24"/>
        </w:rPr>
        <w:t>世界期刊影响力指数（WJCI）期刊目录。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四季度主要开展了以下工作。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一、专栏和专题的刊发工作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  <w:sz w:val="24"/>
          <w:szCs w:val="24"/>
        </w:rPr>
        <w:t>“</w:t>
      </w:r>
      <w:r>
        <w:rPr>
          <w:rFonts w:hint="eastAsia" w:ascii="宋体"/>
          <w:b/>
          <w:sz w:val="24"/>
          <w:szCs w:val="24"/>
        </w:rPr>
        <w:t>岛礁环境装备适应性研究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b/>
        </w:rPr>
        <w:t>专栏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>专栏主编：张伦武研究员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eastAsia="zh-CN"/>
        </w:rPr>
        <w:t>本期</w:t>
      </w:r>
      <w:r>
        <w:rPr>
          <w:rFonts w:hint="eastAsia" w:ascii="宋体" w:hAnsi="宋体"/>
          <w:sz w:val="24"/>
        </w:rPr>
        <w:t>共刊发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月正式出版。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本专栏是针对目前国内重点方向而设，旨在</w:t>
      </w:r>
      <w:r>
        <w:rPr>
          <w:rFonts w:hint="eastAsia"/>
          <w:sz w:val="24"/>
          <w:szCs w:val="24"/>
        </w:rPr>
        <w:t>“贴近重大需求、突出岛礁特色、展现前沿动态、推动技术融合”。专栏每年将刊出2~3次，以及时追踪报道岛礁装备、设施设计、施工、使用维护方面研究的最新成果，助推岛礁装备环境适应性提升。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专题——</w:t>
      </w:r>
      <w:r>
        <w:rPr>
          <w:rFonts w:hint="eastAsia" w:ascii="宋体" w:hAnsi="宋体"/>
          <w:b/>
          <w:sz w:val="24"/>
          <w:lang w:eastAsia="zh-CN"/>
        </w:rPr>
        <w:t>石油管材及装备材料腐蚀与防护技术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付安庆高级工程师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专题共</w:t>
      </w:r>
      <w:r>
        <w:rPr>
          <w:rFonts w:hint="eastAsia" w:ascii="宋体" w:hAnsi="宋体"/>
          <w:sz w:val="24"/>
          <w:lang w:eastAsia="zh-CN"/>
        </w:rPr>
        <w:t>刊发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月正式刊出，欢迎各位专家浏览下载。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专题——</w:t>
      </w:r>
      <w:r>
        <w:rPr>
          <w:rFonts w:hint="eastAsia" w:ascii="宋体" w:hAnsi="宋体"/>
          <w:b/>
          <w:sz w:val="24"/>
          <w:lang w:eastAsia="zh-CN"/>
        </w:rPr>
        <w:t>石油管材及关键装备腐蚀与防护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ascii="宋体" w:hAnsi="宋体" w:eastAsia="宋体" w:cs="宋体"/>
          <w:sz w:val="24"/>
          <w:szCs w:val="24"/>
        </w:rPr>
        <w:t>曾文广高级工程师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李琼玮高级工程师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袁曦高级工程师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lang w:eastAsia="zh-CN"/>
        </w:rPr>
        <w:t>钟显康</w:t>
      </w:r>
      <w:r>
        <w:rPr>
          <w:rFonts w:hint="eastAsia" w:ascii="宋体" w:hAnsi="宋体"/>
          <w:sz w:val="24"/>
        </w:rPr>
        <w:t xml:space="preserve">教授  </w:t>
      </w:r>
    </w:p>
    <w:p>
      <w:pPr>
        <w:numPr>
          <w:ilvl w:val="0"/>
          <w:numId w:val="0"/>
        </w:numPr>
        <w:spacing w:line="360" w:lineRule="auto"/>
        <w:ind w:firstLine="480"/>
      </w:pPr>
      <w:r>
        <w:rPr>
          <w:rFonts w:hint="eastAsia" w:ascii="宋体" w:hAnsi="宋体"/>
          <w:sz w:val="24"/>
        </w:rPr>
        <w:t>专题共组稿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 xml:space="preserve">月正式刊出，欢迎各位专家浏览下载。  </w:t>
      </w:r>
    </w:p>
    <w:p>
      <w:pPr>
        <w:numPr>
          <w:numId w:val="0"/>
        </w:numPr>
        <w:spacing w:line="360" w:lineRule="auto"/>
        <w:ind w:left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二、学术团队建设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根据专业需求，新增</w:t>
      </w:r>
      <w:r>
        <w:rPr>
          <w:rFonts w:hint="default" w:ascii="宋体" w:hAnsi="宋体"/>
          <w:sz w:val="24"/>
          <w:lang w:val="en-US"/>
        </w:rPr>
        <w:t xml:space="preserve">编委2人： </w:t>
      </w:r>
      <w:r>
        <w:rPr>
          <w:rFonts w:ascii="宋体" w:hAnsi="宋体" w:eastAsia="宋体" w:cs="宋体"/>
          <w:sz w:val="24"/>
          <w:szCs w:val="24"/>
        </w:rPr>
        <w:t>东北大学 徐大可教授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西安交通大学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汤文明教授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同时增聘了6名评审</w:t>
      </w:r>
      <w:r>
        <w:rPr>
          <w:rFonts w:hint="default" w:ascii="宋体" w:hAnsi="宋体"/>
          <w:sz w:val="24"/>
          <w:lang w:val="en-US"/>
        </w:rPr>
        <w:t>专家</w:t>
      </w:r>
      <w:r>
        <w:rPr>
          <w:rFonts w:hint="eastAsia" w:ascii="宋体" w:hAnsi="宋体"/>
          <w:sz w:val="24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重庆科技学院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孟江教授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哈尔滨工程大学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李陈峰副教授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浙江理工大学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钱萍副教授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东南大学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施锦杰副教授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中国船舶重工集团公司第七二五研究所（洛阳船舶材料研究所）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查小琴研究员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中国科学院宁波材料技术与工程研究所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刘栓高级工程师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三、支持品牌会议</w:t>
      </w:r>
    </w:p>
    <w:p>
      <w:pPr>
        <w:numPr>
          <w:numId w:val="0"/>
        </w:num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围绕期刊社的会议品牌战略，参与了“2020年第六届装备环境工程发展论坛”的筹备全过程，</w:t>
      </w:r>
      <w:r>
        <w:rPr>
          <w:rFonts w:hint="default" w:ascii="宋体" w:hAnsi="宋体"/>
          <w:sz w:val="24"/>
          <w:lang w:val="en-US" w:eastAsia="zh-CN"/>
        </w:rPr>
        <w:t>在</w:t>
      </w:r>
      <w:r>
        <w:rPr>
          <w:rFonts w:hint="eastAsia" w:ascii="宋体" w:hAnsi="宋体"/>
          <w:sz w:val="24"/>
          <w:lang w:val="en-US" w:eastAsia="zh-CN"/>
        </w:rPr>
        <w:t>报告邀请</w:t>
      </w:r>
      <w:r>
        <w:rPr>
          <w:rFonts w:hint="default" w:ascii="宋体" w:hAnsi="宋体"/>
          <w:sz w:val="24"/>
          <w:lang w:val="en-US" w:eastAsia="zh-CN"/>
        </w:rPr>
        <w:t>、征稿和杂志资源建设方面有较好的成效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、开展了精准学术服务</w:t>
      </w:r>
    </w:p>
    <w:p>
      <w:pPr>
        <w:spacing w:line="360" w:lineRule="auto"/>
        <w:ind w:left="0" w:leftChars="0" w:firstLine="540" w:firstLineChars="225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>1）通过超星学习通，按照期刊出版节点定时向编委、专家和作者推送了流媒体格式文章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10－12</w:t>
      </w:r>
      <w:r>
        <w:rPr>
          <w:rFonts w:hint="eastAsia" w:ascii="宋体" w:hAnsi="宋体"/>
          <w:sz w:val="24"/>
        </w:rPr>
        <w:t>期。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2）</w:t>
      </w:r>
      <w:r>
        <w:rPr>
          <w:rFonts w:ascii="宋体" w:hAnsi="宋体" w:eastAsia="宋体" w:cs="宋体"/>
          <w:sz w:val="24"/>
          <w:szCs w:val="24"/>
        </w:rPr>
        <w:t>联系了学术服务专家，根据专家及其团队的研究方向，精准推送了文章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105篇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569" w:firstLineChars="236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感谢各位编委的鼎力支持！</w:t>
      </w:r>
    </w:p>
    <w:p>
      <w:pPr>
        <w:spacing w:line="360" w:lineRule="auto"/>
        <w:ind w:firstLine="569" w:firstLineChars="236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在新年即将到来之际，祝各位编委新年快乐，万事如意！</w:t>
      </w:r>
    </w:p>
    <w:p>
      <w:pPr>
        <w:numPr>
          <w:ilvl w:val="0"/>
          <w:numId w:val="0"/>
        </w:numPr>
        <w:spacing w:line="360" w:lineRule="auto"/>
        <w:ind w:leftChars="20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7123C3D"/>
    <w:rsid w:val="0886269B"/>
    <w:rsid w:val="0EDB6658"/>
    <w:rsid w:val="14A85D8E"/>
    <w:rsid w:val="18710F3E"/>
    <w:rsid w:val="26852708"/>
    <w:rsid w:val="27552C5E"/>
    <w:rsid w:val="275F6DDF"/>
    <w:rsid w:val="276A5BAC"/>
    <w:rsid w:val="2B3C541C"/>
    <w:rsid w:val="2C331E1A"/>
    <w:rsid w:val="329D692F"/>
    <w:rsid w:val="36C22714"/>
    <w:rsid w:val="385458DB"/>
    <w:rsid w:val="400A07B0"/>
    <w:rsid w:val="5DED7E18"/>
    <w:rsid w:val="60705828"/>
    <w:rsid w:val="620B21C5"/>
    <w:rsid w:val="66B26C13"/>
    <w:rsid w:val="703D0F09"/>
    <w:rsid w:val="70B861FD"/>
    <w:rsid w:val="74612805"/>
    <w:rsid w:val="76D53B41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2020-12-30T09:26:44Z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