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二十二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2021年第二季度，编辑部全体员工在编委和专家们的大力支持下，出版了三期杂志，举办了</w:t>
      </w:r>
      <w:r>
        <w:rPr>
          <w:rFonts w:ascii="宋体" w:hAnsi="宋体" w:eastAsia="宋体" w:cs="宋体"/>
          <w:sz w:val="24"/>
          <w:szCs w:val="24"/>
        </w:rPr>
        <w:t>“装备环境工程发展论坛 系列网络研讨会”</w:t>
      </w:r>
      <w:r>
        <w:rPr>
          <w:rFonts w:hint="eastAsia" w:ascii="宋体" w:hAnsi="宋体"/>
          <w:sz w:val="24"/>
          <w:lang w:val="en-US" w:eastAsia="zh-CN"/>
        </w:rPr>
        <w:t>，推出了电子书。</w:t>
      </w:r>
      <w:r>
        <w:rPr>
          <w:rFonts w:hint="eastAsia" w:ascii="宋体" w:hAnsi="宋体"/>
          <w:sz w:val="24"/>
          <w:lang w:eastAsia="zh-CN"/>
        </w:rPr>
        <w:t>现将第二</w:t>
      </w:r>
      <w:r>
        <w:rPr>
          <w:rFonts w:hint="eastAsia" w:ascii="宋体" w:hAnsi="宋体"/>
          <w:sz w:val="24"/>
        </w:rPr>
        <w:t>季度开展的工作简要汇报如下。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专题的刊发工作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二季度刊发了1个专刊和2个专题。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</w:t>
      </w:r>
      <w:r>
        <w:rPr>
          <w:rFonts w:hint="eastAsia" w:ascii="宋体" w:hAnsi="宋体"/>
          <w:b/>
          <w:sz w:val="24"/>
          <w:lang w:eastAsia="zh-CN"/>
        </w:rPr>
        <w:t>题</w:t>
      </w:r>
      <w:r>
        <w:rPr>
          <w:rFonts w:hint="eastAsia" w:ascii="宋体" w:hAnsi="宋体"/>
          <w:b/>
          <w:sz w:val="24"/>
        </w:rPr>
        <w:t>——“金属材料土 壤腐蚀及控制技术”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/>
          <w:sz w:val="24"/>
          <w:lang w:eastAsia="zh-CN"/>
        </w:rPr>
        <w:t> </w:t>
      </w:r>
      <w:r>
        <w:rPr>
          <w:rFonts w:hint="default" w:ascii="宋体" w:hAnsi="宋体"/>
          <w:sz w:val="24"/>
          <w:lang w:eastAsia="zh-CN"/>
        </w:rPr>
        <w:t>闫茂成</w:t>
      </w:r>
      <w:r>
        <w:rPr>
          <w:rFonts w:hint="eastAsia" w:ascii="宋体" w:hAnsi="宋体"/>
          <w:sz w:val="24"/>
          <w:lang w:val="en-US" w:eastAsia="zh-CN"/>
        </w:rPr>
        <w:t xml:space="preserve"> 副研究员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共组稿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7篇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</w:t>
      </w:r>
      <w:r>
        <w:rPr>
          <w:rFonts w:hint="eastAsia" w:ascii="宋体" w:hAnsi="宋体"/>
          <w:b/>
          <w:sz w:val="24"/>
          <w:lang w:eastAsia="zh-CN"/>
        </w:rPr>
        <w:t>刊</w:t>
      </w:r>
      <w:r>
        <w:rPr>
          <w:rFonts w:hint="eastAsia" w:ascii="宋体" w:hAnsi="宋体"/>
          <w:b/>
          <w:sz w:val="24"/>
        </w:rPr>
        <w:t>——“异常环境安全性试验技术及相关效应研究”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/>
          <w:sz w:val="24"/>
          <w:lang w:eastAsia="zh-CN"/>
        </w:rPr>
        <w:t>李明海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eastAsia="zh-CN"/>
        </w:rPr>
        <w:t>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共组稿</w:t>
      </w:r>
      <w:r>
        <w:rPr>
          <w:rFonts w:hint="eastAsia" w:ascii="宋体" w:hAnsi="宋体"/>
          <w:sz w:val="24"/>
          <w:lang w:val="en-US" w:eastAsia="zh-CN"/>
        </w:rPr>
        <w:t>19</w:t>
      </w:r>
      <w:r>
        <w:rPr>
          <w:rFonts w:hint="eastAsia" w:ascii="宋体" w:hAnsi="宋体"/>
          <w:sz w:val="24"/>
        </w:rPr>
        <w:t xml:space="preserve">篇，已于 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18篇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专</w:t>
      </w:r>
      <w:r>
        <w:rPr>
          <w:rFonts w:hint="eastAsia" w:ascii="宋体" w:hAnsi="宋体"/>
          <w:b/>
          <w:sz w:val="24"/>
          <w:lang w:eastAsia="zh-CN"/>
        </w:rPr>
        <w:t>题</w:t>
      </w:r>
      <w:r>
        <w:rPr>
          <w:rFonts w:hint="eastAsia" w:ascii="宋体" w:hAnsi="宋体"/>
          <w:b/>
          <w:sz w:val="24"/>
        </w:rPr>
        <w:t>——“航空发动机及成附件环境损伤评价及防护技术研究”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主编：</w:t>
      </w:r>
      <w:r>
        <w:rPr>
          <w:rFonts w:hint="eastAsia" w:ascii="宋体" w:hAnsi="宋体"/>
          <w:sz w:val="24"/>
          <w:lang w:eastAsia="zh-CN"/>
        </w:rPr>
        <w:t>孙志华</w:t>
      </w:r>
      <w:r>
        <w:rPr>
          <w:rFonts w:hint="eastAsia" w:ascii="宋体" w:hAnsi="宋体"/>
          <w:sz w:val="24"/>
          <w:lang w:val="en-US" w:eastAsia="zh-CN"/>
        </w:rPr>
        <w:t xml:space="preserve"> 研究员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专</w:t>
      </w:r>
      <w:r>
        <w:rPr>
          <w:rFonts w:hint="eastAsia" w:ascii="宋体" w:hAnsi="宋体"/>
          <w:sz w:val="24"/>
          <w:lang w:eastAsia="zh-CN"/>
        </w:rPr>
        <w:t>刊</w:t>
      </w:r>
      <w:r>
        <w:rPr>
          <w:rFonts w:hint="eastAsia" w:ascii="宋体" w:hAnsi="宋体"/>
          <w:sz w:val="24"/>
        </w:rPr>
        <w:t>共组稿1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篇，已于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14篇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举办</w:t>
      </w:r>
      <w:r>
        <w:rPr>
          <w:rFonts w:hint="eastAsia" w:ascii="宋体" w:hAnsi="宋体"/>
          <w:b/>
          <w:sz w:val="28"/>
          <w:szCs w:val="28"/>
        </w:rPr>
        <w:t>网络研讨会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</w:t>
      </w:r>
      <w:r>
        <w:rPr>
          <w:rFonts w:hint="eastAsia" w:ascii="宋体" w:hAnsi="宋体" w:eastAsia="宋体" w:cs="宋体"/>
          <w:sz w:val="24"/>
          <w:szCs w:val="24"/>
        </w:rPr>
        <w:t>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3月18日</w:t>
      </w:r>
      <w:r>
        <w:rPr>
          <w:rFonts w:hint="eastAsia" w:ascii="宋体" w:hAnsi="宋体" w:eastAsia="宋体" w:cs="宋体"/>
          <w:sz w:val="24"/>
          <w:szCs w:val="24"/>
        </w:rPr>
        <w:t>《装备环境工程》编辑部</w:t>
      </w:r>
      <w:r>
        <w:rPr>
          <w:rFonts w:ascii="宋体" w:hAnsi="宋体" w:eastAsia="宋体" w:cs="宋体"/>
          <w:sz w:val="24"/>
          <w:szCs w:val="24"/>
        </w:rPr>
        <w:t>成功举办了“装备环境工程发展论坛 系列网络研讨会”第一期会议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后，</w:t>
      </w:r>
      <w:r>
        <w:rPr>
          <w:rFonts w:hint="eastAsia" w:ascii="宋体" w:hAnsi="宋体" w:eastAsia="宋体" w:cs="宋体"/>
          <w:sz w:val="24"/>
          <w:szCs w:val="24"/>
        </w:rPr>
        <w:t>6月10日19:00—20:30，第二期“装备环境工程发展论坛 网络研讨会”会议顺利召开，会议吸引了近300位科研工作者报名参会。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本期研讨会的主题为“海洋工程装备”，特别邀请上海海事大学常雪婷教授、西南技术工程研究所胥泽奇正高工，中国船舶重工集团公司第七二五研究所辛永磊高级工程师，分别作了题目为“极地超低温环境材料及装备性能检测体系研究”、“装备海洋大气环境试验技术”、“极地低温环境材料腐蚀防护技术研究”的报告。报告精彩纷呈，参会人员交流热烈，提出的大部分问题也及时得到了专家的解答，会议受到了广泛好评。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推出电子书</w:t>
      </w:r>
    </w:p>
    <w:p>
      <w:pPr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4"/>
          <w:lang w:eastAsia="zh-CN"/>
        </w:rPr>
        <w:t>装备环境工程》公众号新推出电子书功能，点击“在线阅读”即可浏览最新一期的全部文章，并特设“作者登录端口”不仅可以随时查看稿件进度，还能实现手机投稿功能。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、开展精准学术服务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期。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五、宣传杂志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编辑部本季度派员</w:t>
      </w:r>
      <w:r>
        <w:rPr>
          <w:rFonts w:ascii="宋体" w:hAnsi="宋体" w:eastAsia="宋体" w:cs="宋体"/>
          <w:sz w:val="24"/>
          <w:szCs w:val="24"/>
        </w:rPr>
        <w:t>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了“</w:t>
      </w:r>
      <w:r>
        <w:rPr>
          <w:rFonts w:ascii="宋体" w:hAnsi="宋体" w:eastAsia="宋体" w:cs="宋体"/>
          <w:sz w:val="24"/>
          <w:szCs w:val="24"/>
        </w:rPr>
        <w:t>2021中国航天大会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”以及“</w:t>
      </w:r>
      <w:r>
        <w:rPr>
          <w:rFonts w:ascii="宋体" w:hAnsi="宋体" w:eastAsia="宋体" w:cs="宋体"/>
          <w:sz w:val="24"/>
          <w:szCs w:val="24"/>
        </w:rPr>
        <w:t>中国造船工程学会船舶力学委员会环境与响应学组第3次工作会议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加强了</w:t>
      </w:r>
      <w:r>
        <w:rPr>
          <w:rFonts w:ascii="宋体" w:hAnsi="宋体" w:eastAsia="宋体" w:cs="宋体"/>
          <w:sz w:val="24"/>
          <w:szCs w:val="24"/>
        </w:rPr>
        <w:t>宣传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，以</w:t>
      </w:r>
      <w:r>
        <w:rPr>
          <w:rFonts w:ascii="宋体" w:hAnsi="宋体" w:eastAsia="宋体" w:cs="宋体"/>
          <w:sz w:val="24"/>
          <w:szCs w:val="24"/>
        </w:rPr>
        <w:t>提升期刊在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“航空航天装备”</w:t>
      </w:r>
      <w:r>
        <w:rPr>
          <w:rFonts w:ascii="宋体" w:hAnsi="宋体" w:eastAsia="宋体" w:cs="宋体"/>
          <w:sz w:val="24"/>
          <w:szCs w:val="24"/>
        </w:rPr>
        <w:t>“海洋工程装备”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</w:t>
      </w:r>
      <w:r>
        <w:rPr>
          <w:rFonts w:ascii="宋体" w:hAnsi="宋体" w:eastAsia="宋体" w:cs="宋体"/>
          <w:sz w:val="24"/>
          <w:szCs w:val="24"/>
        </w:rPr>
        <w:t>领域的行业影响力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。同时，还</w:t>
      </w:r>
      <w:r>
        <w:rPr>
          <w:rFonts w:ascii="宋体" w:hAnsi="宋体" w:eastAsia="宋体" w:cs="宋体"/>
          <w:sz w:val="24"/>
          <w:szCs w:val="24"/>
        </w:rPr>
        <w:t>加强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ascii="宋体" w:hAnsi="宋体" w:eastAsia="宋体" w:cs="宋体"/>
          <w:sz w:val="24"/>
          <w:szCs w:val="24"/>
        </w:rPr>
        <w:t>与相关学会的联系。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BA943"/>
    <w:multiLevelType w:val="singleLevel"/>
    <w:tmpl w:val="A9BBA9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E51B04D6"/>
    <w:multiLevelType w:val="singleLevel"/>
    <w:tmpl w:val="E51B0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2D44CC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37164F2"/>
    <w:rsid w:val="0EDB6658"/>
    <w:rsid w:val="0FCE3FBC"/>
    <w:rsid w:val="26852708"/>
    <w:rsid w:val="27552C5E"/>
    <w:rsid w:val="276A5BAC"/>
    <w:rsid w:val="27B5360C"/>
    <w:rsid w:val="2BCE3DDF"/>
    <w:rsid w:val="329D692F"/>
    <w:rsid w:val="36C22714"/>
    <w:rsid w:val="38CA617C"/>
    <w:rsid w:val="5358000F"/>
    <w:rsid w:val="5DED7E18"/>
    <w:rsid w:val="60705828"/>
    <w:rsid w:val="69445355"/>
    <w:rsid w:val="703D0F09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2021-06-24T08:19:02Z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EFB506E9201C4217ADA5D123B7F648DC</vt:lpwstr>
  </property>
</Properties>
</file>